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9F" w:rsidRDefault="009521BF">
      <w:r>
        <w:t>Loftus Lifelines 4/19</w:t>
      </w:r>
    </w:p>
    <w:p w:rsidR="009521BF" w:rsidRDefault="00CF092D" w:rsidP="00CF092D">
      <w:pPr>
        <w:jc w:val="both"/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7EB85C45" wp14:editId="01B8B111">
            <wp:simplePos x="0" y="0"/>
            <wp:positionH relativeFrom="margin">
              <wp:align>right</wp:align>
            </wp:positionH>
            <wp:positionV relativeFrom="paragraph">
              <wp:posOffset>743354</wp:posOffset>
            </wp:positionV>
            <wp:extent cx="973455" cy="1087120"/>
            <wp:effectExtent l="133350" t="76200" r="74295" b="132080"/>
            <wp:wrapSquare wrapText="bothSides"/>
            <wp:docPr id="4" name="Picture 4" descr="IMG_0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91" t="8771" r="51054" b="65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0871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1BF" w:rsidRPr="00CA48D4">
        <w:rPr>
          <w:b/>
        </w:rPr>
        <w:t>Lorie</w:t>
      </w:r>
      <w:r w:rsidR="009521BF">
        <w:t xml:space="preserve"> traveled to Arizona in January </w:t>
      </w:r>
      <w:r w:rsidR="009A57DA">
        <w:t xml:space="preserve">and </w:t>
      </w:r>
      <w:r w:rsidR="00874F35">
        <w:t xml:space="preserve">again in </w:t>
      </w:r>
      <w:r w:rsidR="009A57DA">
        <w:t xml:space="preserve">March </w:t>
      </w:r>
      <w:r w:rsidR="009521BF">
        <w:t xml:space="preserve">to visit her parents and to follow up on many prayers </w:t>
      </w:r>
      <w:r w:rsidR="00874F35">
        <w:t>asking for</w:t>
      </w:r>
      <w:r w:rsidR="009521BF">
        <w:t xml:space="preserve"> wisdom for their</w:t>
      </w:r>
      <w:r w:rsidR="00874F35">
        <w:t xml:space="preserve"> future</w:t>
      </w:r>
      <w:r w:rsidR="009521BF">
        <w:t xml:space="preserve"> care. Though </w:t>
      </w:r>
      <w:r w:rsidR="00874F35">
        <w:t xml:space="preserve">it is </w:t>
      </w:r>
      <w:r w:rsidR="009521BF">
        <w:t>difficult to leave their AZ home and friends, Lorie’s parents will be relo</w:t>
      </w:r>
      <w:r w:rsidR="009A57DA">
        <w:t xml:space="preserve">cating to WI in late April </w:t>
      </w:r>
      <w:r w:rsidR="009521BF">
        <w:t>to be closer to family. Both Dean and Lorie, along with other family members and fr</w:t>
      </w:r>
      <w:r w:rsidR="00874F35">
        <w:t>iends, will help facilitate during the transition</w:t>
      </w:r>
      <w:r w:rsidR="009521BF">
        <w:t>.</w:t>
      </w:r>
    </w:p>
    <w:p w:rsidR="009521BF" w:rsidRDefault="009521BF" w:rsidP="00CF092D">
      <w:pPr>
        <w:jc w:val="both"/>
      </w:pPr>
      <w:r>
        <w:t>After</w:t>
      </w:r>
      <w:r w:rsidR="006973B8">
        <w:t xml:space="preserve"> much thought and prayer</w:t>
      </w:r>
      <w:r w:rsidR="006973B8" w:rsidRPr="00CA48D4">
        <w:rPr>
          <w:b/>
        </w:rPr>
        <w:t>, Isaac</w:t>
      </w:r>
      <w:r w:rsidR="006973B8">
        <w:t xml:space="preserve"> made the decision to work on Camp Ironwood’s staff this s</w:t>
      </w:r>
      <w:r w:rsidR="00790B88">
        <w:t>ummer. He will be serving as a “g</w:t>
      </w:r>
      <w:r w:rsidR="006973B8">
        <w:t>rounds foreman</w:t>
      </w:r>
      <w:r w:rsidR="00790B88">
        <w:t>”</w:t>
      </w:r>
      <w:r w:rsidR="006973B8">
        <w:t xml:space="preserve"> with leadership campers. While he will be missed at home, clearly this is God’s plan and another step in his maturity in Christ.</w:t>
      </w:r>
    </w:p>
    <w:p w:rsidR="006973B8" w:rsidRDefault="00CF1688" w:rsidP="00CF092D">
      <w:pPr>
        <w:jc w:val="both"/>
      </w:pPr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256D7F2B" wp14:editId="74B44B9E">
            <wp:simplePos x="0" y="0"/>
            <wp:positionH relativeFrom="margin">
              <wp:posOffset>69215</wp:posOffset>
            </wp:positionH>
            <wp:positionV relativeFrom="paragraph">
              <wp:posOffset>3175</wp:posOffset>
            </wp:positionV>
            <wp:extent cx="828040" cy="1080135"/>
            <wp:effectExtent l="114300" t="76200" r="86360" b="139065"/>
            <wp:wrapSquare wrapText="bothSides"/>
            <wp:docPr id="5" name="Picture 5" descr="IMG_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1" t="21172" r="43512" b="21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801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3B8" w:rsidRPr="00CA48D4">
        <w:rPr>
          <w:b/>
        </w:rPr>
        <w:t>Gannett,</w:t>
      </w:r>
      <w:r w:rsidR="006973B8">
        <w:t xml:space="preserve"> needing greater finances for school and yet wanting to have a ministry outreach in his field,</w:t>
      </w:r>
      <w:r w:rsidR="009E2D42">
        <w:t xml:space="preserve"> believes</w:t>
      </w:r>
      <w:r w:rsidR="006973B8">
        <w:t xml:space="preserve"> that God has led him to work </w:t>
      </w:r>
      <w:r w:rsidR="009E2D42">
        <w:t xml:space="preserve">a job </w:t>
      </w:r>
      <w:r w:rsidR="006973B8">
        <w:t>this summer</w:t>
      </w:r>
      <w:r w:rsidR="009E2D42">
        <w:t>.</w:t>
      </w:r>
      <w:r w:rsidR="006973B8">
        <w:t xml:space="preserve"> </w:t>
      </w:r>
      <w:r w:rsidR="009E2D42">
        <w:t xml:space="preserve"> However,</w:t>
      </w:r>
      <w:r w:rsidR="006973B8">
        <w:t xml:space="preserve"> </w:t>
      </w:r>
      <w:r w:rsidR="009E2D42">
        <w:t>he plans to travel on</w:t>
      </w:r>
      <w:r w:rsidR="006973B8">
        <w:t xml:space="preserve"> a medical mission team </w:t>
      </w:r>
      <w:r w:rsidR="009E2D42">
        <w:t>as well. The team will serve in</w:t>
      </w:r>
      <w:r w:rsidR="006973B8">
        <w:t xml:space="preserve"> Ben</w:t>
      </w:r>
      <w:r w:rsidR="00C90D89">
        <w:t>in, West Africa for a few weeks in August</w:t>
      </w:r>
      <w:r w:rsidR="006973B8">
        <w:t>.</w:t>
      </w:r>
      <w:r w:rsidR="00790B88">
        <w:t xml:space="preserve"> Lord-willing, he will experi</w:t>
      </w:r>
      <w:r w:rsidR="009A57DA">
        <w:t>e</w:t>
      </w:r>
      <w:r w:rsidR="00790B88">
        <w:t>nce</w:t>
      </w:r>
      <w:r w:rsidR="009E2D42">
        <w:t xml:space="preserve"> the best of both worlds – being at home and returning to beloved Africa.</w:t>
      </w:r>
    </w:p>
    <w:p w:rsidR="009E2D42" w:rsidRDefault="009E2D42" w:rsidP="00CF092D">
      <w:pPr>
        <w:jc w:val="both"/>
      </w:pPr>
      <w:r>
        <w:t xml:space="preserve">Along with </w:t>
      </w:r>
      <w:r w:rsidR="00790B88">
        <w:t>traveling</w:t>
      </w:r>
      <w:r>
        <w:t xml:space="preserve"> for camp</w:t>
      </w:r>
      <w:r w:rsidR="00790B88">
        <w:t xml:space="preserve"> and serving at winter camps, </w:t>
      </w:r>
      <w:r w:rsidR="00790B88" w:rsidRPr="00CA48D4">
        <w:rPr>
          <w:b/>
        </w:rPr>
        <w:t xml:space="preserve">Dean </w:t>
      </w:r>
      <w:r w:rsidR="00E5309F" w:rsidRPr="00CA48D4">
        <w:rPr>
          <w:b/>
        </w:rPr>
        <w:t>and Lorie</w:t>
      </w:r>
      <w:r w:rsidR="00E5309F">
        <w:t xml:space="preserve"> have</w:t>
      </w:r>
      <w:r w:rsidR="00790B88">
        <w:t xml:space="preserve"> been making </w:t>
      </w:r>
      <w:r>
        <w:t xml:space="preserve">preparations for </w:t>
      </w:r>
      <w:r w:rsidR="009A57DA">
        <w:t>summer ministry as well</w:t>
      </w:r>
      <w:r w:rsidR="00790B88">
        <w:t xml:space="preserve">. For </w:t>
      </w:r>
      <w:r w:rsidR="00874F35">
        <w:t>the L</w:t>
      </w:r>
      <w:r>
        <w:t>odge building project</w:t>
      </w:r>
      <w:r w:rsidR="00790B88">
        <w:t xml:space="preserve">, God has provided work groups, a backhoe, and some funding. For </w:t>
      </w:r>
      <w:r w:rsidR="009A57DA">
        <w:t xml:space="preserve">the </w:t>
      </w:r>
      <w:r w:rsidR="00790B88">
        <w:t>summer staff, God is bringing to the te</w:t>
      </w:r>
      <w:r w:rsidR="00E5309F">
        <w:t>am those</w:t>
      </w:r>
      <w:r w:rsidR="00874F35">
        <w:t xml:space="preserve"> whom</w:t>
      </w:r>
      <w:r w:rsidR="00E5309F">
        <w:t xml:space="preserve"> He chooses: counselors, cooks, </w:t>
      </w:r>
      <w:r w:rsidR="00023F6A">
        <w:t>program team members, operations staff, etc. Both Dean and Lorie rejoice at the work of God’s Spirit in their</w:t>
      </w:r>
      <w:r w:rsidR="00874F35">
        <w:t xml:space="preserve"> own</w:t>
      </w:r>
      <w:r w:rsidR="00023F6A">
        <w:t xml:space="preserve"> lives and the lives of others at</w:t>
      </w:r>
      <w:r w:rsidR="00874F35">
        <w:t xml:space="preserve"> the 2019</w:t>
      </w:r>
      <w:r w:rsidR="00023F6A">
        <w:t xml:space="preserve"> winter camps!</w:t>
      </w:r>
    </w:p>
    <w:p w:rsidR="009A57DA" w:rsidRDefault="00CF1688" w:rsidP="00CF092D">
      <w:pPr>
        <w:jc w:val="both"/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C3D9BE0" wp14:editId="5291ABD4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1704975" cy="1520825"/>
            <wp:effectExtent l="130175" t="79375" r="82550" b="139700"/>
            <wp:wrapSquare wrapText="bothSides"/>
            <wp:docPr id="1" name="Picture 1" descr="IMG_5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0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4" t="-2187" r="264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4975" cy="1520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7DA">
        <w:t>At the start of the new year Lorie fell while ice skating, fracturing her right thumb and injuring her fingers and wrist as well. Tha</w:t>
      </w:r>
      <w:r w:rsidR="00A13809">
        <w:t>nkfully, she is left-handed, but after three months the injury has not healed. With a busy traveling and speaking schedule this Spring, not to mention summer camp on the horizon, Lorie would love to see significant healing in the next couple of months.</w:t>
      </w:r>
    </w:p>
    <w:p w:rsidR="00C90D89" w:rsidRDefault="00A13809" w:rsidP="00CF092D">
      <w:pPr>
        <w:tabs>
          <w:tab w:val="left" w:pos="6840"/>
        </w:tabs>
        <w:jc w:val="both"/>
      </w:pPr>
      <w:r>
        <w:t xml:space="preserve">During Men’s Retreat, Dean slipped going down to the Pavilion </w:t>
      </w:r>
      <w:r w:rsidR="00DE6546">
        <w:t>and landed</w:t>
      </w:r>
      <w:r>
        <w:rPr>
          <w:i/>
        </w:rPr>
        <w:t xml:space="preserve"> </w:t>
      </w:r>
      <w:r>
        <w:t>on his right arm. The upper arm bone is bruised and the shoulder is still te</w:t>
      </w:r>
      <w:r w:rsidR="00CD05EE">
        <w:t xml:space="preserve">nder. </w:t>
      </w:r>
      <w:r w:rsidR="00C90D89">
        <w:t xml:space="preserve">This is a case of “time heals all wounds.” If Dean and Lorie stand together, which they plan to do </w:t>
      </w:r>
      <w:r w:rsidR="00C90D89">
        <w:sym w:font="Wingdings" w:char="F04A"/>
      </w:r>
      <w:r w:rsidR="00C90D89">
        <w:t>, with two left hands they can accomplish a lot!</w:t>
      </w:r>
      <w:bookmarkStart w:id="0" w:name="_GoBack"/>
      <w:bookmarkEnd w:id="0"/>
    </w:p>
    <w:p w:rsidR="005839FF" w:rsidRDefault="003A20A5" w:rsidP="00CF092D">
      <w:pPr>
        <w:jc w:val="both"/>
      </w:pPr>
      <w:r>
        <w:t>Green grass is poking up through vestiges of snow and dead, brown grass! While we truly love winter, the thought of warmer temperatures and a dry camp road encourages our hearts! Knowing God is in control, is hearing our prayers, and is working His divine plan for His glory certainly are reasons to rejoice!</w:t>
      </w:r>
    </w:p>
    <w:p w:rsidR="005839FF" w:rsidRDefault="005839FF" w:rsidP="005839F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sectPr w:rsidR="005839FF" w:rsidSect="005839F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39FF" w:rsidRPr="005839FF" w:rsidRDefault="005839FF" w:rsidP="005839F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5839FF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lastRenderedPageBreak/>
        <w:t>Praises</w:t>
      </w:r>
    </w:p>
    <w:p w:rsidR="005839FF" w:rsidRPr="005839FF" w:rsidRDefault="005839FF" w:rsidP="005839FF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5839F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5839F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5839FF">
        <w:rPr>
          <w:rFonts w:ascii="Times New Roman" w:eastAsia="Times New Roman" w:hAnsi="Times New Roman" w:cs="Times New Roman"/>
          <w:color w:val="000000"/>
          <w:kern w:val="28"/>
          <w14:cntxtAlts/>
        </w:rPr>
        <w:t>Grace in trials</w:t>
      </w:r>
    </w:p>
    <w:p w:rsidR="005839FF" w:rsidRPr="005839FF" w:rsidRDefault="005839FF" w:rsidP="005839FF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5839F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5839F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5839FF">
        <w:rPr>
          <w:rFonts w:ascii="Times New Roman" w:eastAsia="Times New Roman" w:hAnsi="Times New Roman" w:cs="Times New Roman"/>
          <w:color w:val="000000"/>
          <w:kern w:val="28"/>
          <w14:cntxtAlts/>
        </w:rPr>
        <w:t>Answered prayers for care of parents</w:t>
      </w:r>
    </w:p>
    <w:p w:rsidR="005839FF" w:rsidRPr="005839FF" w:rsidRDefault="005839FF" w:rsidP="005839F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5839FF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5839FF" w:rsidRPr="005839FF" w:rsidRDefault="005839FF" w:rsidP="005839F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5839FF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lastRenderedPageBreak/>
        <w:t> </w:t>
      </w:r>
      <w:r w:rsidRPr="005839FF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Prayer Requests</w:t>
      </w:r>
    </w:p>
    <w:p w:rsidR="005839FF" w:rsidRPr="005839FF" w:rsidRDefault="005839FF" w:rsidP="005839FF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5839F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5839F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5839FF">
        <w:rPr>
          <w:rFonts w:ascii="Times New Roman" w:eastAsia="Times New Roman" w:hAnsi="Times New Roman" w:cs="Times New Roman"/>
          <w:color w:val="000000"/>
          <w:kern w:val="28"/>
          <w14:cntxtAlts/>
        </w:rPr>
        <w:t>Provision for dental care</w:t>
      </w:r>
    </w:p>
    <w:p w:rsidR="005839FF" w:rsidRPr="005839FF" w:rsidRDefault="005839FF" w:rsidP="005839FF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5839F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5839F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5839FF">
        <w:rPr>
          <w:rFonts w:ascii="Times New Roman" w:eastAsia="Times New Roman" w:hAnsi="Times New Roman" w:cs="Times New Roman"/>
          <w:color w:val="000000"/>
          <w:kern w:val="28"/>
          <w14:cntxtAlts/>
        </w:rPr>
        <w:t>Provision for Gannett’s and Isaac’s summer ministries</w:t>
      </w:r>
    </w:p>
    <w:p w:rsidR="005839FF" w:rsidRDefault="005839FF" w:rsidP="005839F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sectPr w:rsidR="005839FF" w:rsidSect="005839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839FF" w:rsidRPr="005839FF" w:rsidRDefault="005839FF" w:rsidP="005839F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5839F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lastRenderedPageBreak/>
        <w:t> </w:t>
      </w:r>
    </w:p>
    <w:p w:rsidR="00CF1688" w:rsidRPr="00CF1688" w:rsidRDefault="00CF1688" w:rsidP="00CF16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CF1688">
        <w:rPr>
          <w:rFonts w:ascii="Times New Roman" w:eastAsia="Times New Roman" w:hAnsi="Times New Roman" w:cs="Times New Roman"/>
          <w:color w:val="000000"/>
          <w:kern w:val="28"/>
          <w14:cntxtAlts/>
        </w:rPr>
        <w:t>Because of Grace,</w:t>
      </w:r>
    </w:p>
    <w:p w:rsidR="00CF1688" w:rsidRPr="00CF1688" w:rsidRDefault="00CF1688" w:rsidP="00CF1688">
      <w:pPr>
        <w:widowControl w:val="0"/>
        <w:spacing w:after="0" w:line="240" w:lineRule="auto"/>
        <w:rPr>
          <w:rFonts w:ascii="Lucida Handwriting" w:eastAsia="Times New Roman" w:hAnsi="Lucida Handwriting" w:cs="Times New Roman"/>
          <w:color w:val="000000"/>
          <w:kern w:val="28"/>
          <w14:cntxtAlts/>
        </w:rPr>
      </w:pPr>
      <w:r w:rsidRPr="00CF1688">
        <w:rPr>
          <w:rFonts w:ascii="Lucida Handwriting" w:eastAsia="Times New Roman" w:hAnsi="Lucida Handwriting" w:cs="Times New Roman"/>
          <w:color w:val="000000"/>
          <w:kern w:val="28"/>
          <w14:cntxtAlts/>
        </w:rPr>
        <w:t>Dean and Lorie Loftus</w:t>
      </w:r>
    </w:p>
    <w:p w:rsidR="00CF1688" w:rsidRPr="00CF1688" w:rsidRDefault="00CF1688" w:rsidP="00CF16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CF168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9A57DA" w:rsidRPr="006973B8" w:rsidRDefault="009A57DA" w:rsidP="005839FF"/>
    <w:sectPr w:rsidR="009A57DA" w:rsidRPr="006973B8" w:rsidSect="005839F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2796"/>
    <w:multiLevelType w:val="hybridMultilevel"/>
    <w:tmpl w:val="005E800C"/>
    <w:lvl w:ilvl="0" w:tplc="14487B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BF"/>
    <w:rsid w:val="00023F6A"/>
    <w:rsid w:val="0005299F"/>
    <w:rsid w:val="0010358F"/>
    <w:rsid w:val="003521B8"/>
    <w:rsid w:val="003A20A5"/>
    <w:rsid w:val="005839FF"/>
    <w:rsid w:val="006973B8"/>
    <w:rsid w:val="00790B88"/>
    <w:rsid w:val="00874F35"/>
    <w:rsid w:val="009521BF"/>
    <w:rsid w:val="009A57DA"/>
    <w:rsid w:val="009E2D42"/>
    <w:rsid w:val="00A13809"/>
    <w:rsid w:val="00B575E9"/>
    <w:rsid w:val="00C90D89"/>
    <w:rsid w:val="00CA48D4"/>
    <w:rsid w:val="00CD05EE"/>
    <w:rsid w:val="00CF092D"/>
    <w:rsid w:val="00CF1688"/>
    <w:rsid w:val="00DE6546"/>
    <w:rsid w:val="00E5309F"/>
    <w:rsid w:val="00F0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EB65"/>
  <w15:docId w15:val="{C3F2AFA3-AC0F-46C5-8D30-4EF02816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Loftus</dc:creator>
  <cp:lastModifiedBy>Phil</cp:lastModifiedBy>
  <cp:revision>9</cp:revision>
  <dcterms:created xsi:type="dcterms:W3CDTF">2019-04-10T14:54:00Z</dcterms:created>
  <dcterms:modified xsi:type="dcterms:W3CDTF">2019-05-02T20:48:00Z</dcterms:modified>
</cp:coreProperties>
</file>